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D5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53.25pt" o:ole="">
            <v:imagedata r:id="rId5" o:title=""/>
          </v:shape>
          <o:OLEObject Type="Embed" ProgID="CorelDraw.Graphic.16" ShapeID="_x0000_i1025" DrawAspect="Content" ObjectID="_1472568273" r:id="rId6"/>
        </w:object>
      </w:r>
    </w:p>
    <w:p w:rsidR="008F3ED5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8F3ED5" w:rsidRPr="00DF262E" w:rsidRDefault="008F3ED5" w:rsidP="008F3ED5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C81466" w:rsidP="008F3ED5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жилого дома № 6</w:t>
      </w:r>
      <w:r w:rsidR="008F3ED5"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шифр проекта 068-14.06</w:t>
      </w:r>
      <w:r w:rsidR="008F3ED5"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="008F3ED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8F3ED5"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расположенного по адресу:</w:t>
      </w:r>
      <w:r w:rsidR="008F3ED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Краснопольская площадка, микрорайон № 50 в </w:t>
      </w:r>
      <w:r w:rsidR="008F3ED5"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Курчатовском районе </w:t>
      </w:r>
      <w:r w:rsidR="008F3ED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города</w:t>
      </w:r>
      <w:r w:rsidR="008F3ED5"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 Челябинской области.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C8146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18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.09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8F3ED5" w:rsidRPr="00DF262E" w:rsidRDefault="002B09A1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8F3ED5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8F3ED5" w:rsidRPr="00DF262E" w:rsidRDefault="008F3ED5" w:rsidP="008F3ED5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8F3ED5" w:rsidRPr="00DF262E" w:rsidRDefault="008F3ED5" w:rsidP="008F3ED5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lastRenderedPageBreak/>
        <w:t>Организатор проекта: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Цель проекта: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C81466" w:rsidP="008F3ED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Строительство: «Жилой дом № 6</w:t>
      </w:r>
      <w:r w:rsidR="008F3ED5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kern w:val="1"/>
          <w:lang w:eastAsia="ar-SA"/>
        </w:rPr>
        <w:t>шифр проекта 068-14.06</w:t>
      </w:r>
      <w:r w:rsidR="008F3ED5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8F3ED5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8F3ED5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8F3ED5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8F3ED5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8F3ED5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8F3ED5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1. Информация о Застройщике.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1.1. О фирменном наименовании, месте нахождения, о режиме работы Застройщика.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1.1.1. Полное фирменное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Сокращенное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ОАО «ЮУ КЖСИ».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1.1.2. </w:t>
      </w: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Место нахождения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1.1.3. </w:t>
      </w:r>
      <w:r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Адрес Застройщика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1.1.4. Режим работы Застройщика: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Рабочий день ОАО «ЮУ КЖСИ» с 8:30 до 17:30, пятница с 8:30 до 16:15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Обеденный перерыв: с 13:00 до 13:45. Выходные дни: суббота, воскресенье. Время местное.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1.1.5. Фамилии, имена, отчества руководителя и главного бухгалтера: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директор: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Юрий Анатольевич;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Молокитиной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1.1.6. Банковские реквизиты: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р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/с 40702810404000000382 в ЧФ ОАО «СМП БАНК» г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.Ч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елябинск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БИК  047501711, к/с 30101810000000000988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 7453094401 КПП 745301001</w:t>
      </w:r>
    </w:p>
    <w:p w:rsidR="008F3ED5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ОКПО 59541553 </w:t>
      </w:r>
    </w:p>
    <w:p w:rsidR="008F3ED5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ОКВЭД </w:t>
      </w:r>
      <w:r>
        <w:rPr>
          <w:rFonts w:ascii="Times New Roman" w:eastAsia="Times New Roman" w:hAnsi="Times New Roman" w:cs="Times New Roman"/>
          <w:kern w:val="1"/>
          <w:lang w:eastAsia="ar-SA"/>
        </w:rPr>
        <w:t>65.23.1(основной)</w:t>
      </w:r>
    </w:p>
    <w:p w:rsidR="008F3ED5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Дополнительный ОКВЭД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67.11.19       74.14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kern w:val="1"/>
          <w:lang w:eastAsia="ar-SA"/>
        </w:rPr>
        <w:t>45.11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70.11.1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45.21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70.12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45.21.1.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74.20.1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>70.11</w:t>
      </w:r>
      <w:r w:rsidR="00C81466"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74.20.36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1.2. О государственной регистрации Застройщика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1.2.1. Свидетельство о постановке на налоговый учет: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серия 74 № 004946708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постановки на учет: 18 ноября  2002 года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ИФНС  России по Центральному  району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. Челябинска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ИНН/ КПП предприятия: 7453094401/ 745301001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1.2.2. Свидетельство о государственной регистрации: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Государственный регистрационный номер записи: 1027403868260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внесения записи: 12 ноября 2002г.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Номер свидетельства о государственной регистрации юридического лица в связи с регистрируемым событием: № 002182155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Инспекция Федеральной налоговой службы по Центральному району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 Челябинска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1.3. Об учредителях (участниках) застройщика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1.3.1.Состав учредителей: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 – Челябинская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 область, в лице Министерства  п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ромышленности  и  природных  ресурсов   Челябинской  области - 100% акций.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8F3ED5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tbl>
      <w:tblPr>
        <w:tblW w:w="10732" w:type="dxa"/>
        <w:tblLayout w:type="fixed"/>
        <w:tblLook w:val="0000"/>
      </w:tblPr>
      <w:tblGrid>
        <w:gridCol w:w="523"/>
        <w:gridCol w:w="3247"/>
        <w:gridCol w:w="2486"/>
        <w:gridCol w:w="1833"/>
        <w:gridCol w:w="2643"/>
      </w:tblGrid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№ </w:t>
            </w:r>
            <w:proofErr w:type="spellStart"/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п</w:t>
            </w:r>
            <w:proofErr w:type="spellEnd"/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Местонахождение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Описание объекта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Фактический срок ввода в эксплуатацию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Челябинская область,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Копейск, ул. Калинина, 16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10-ти этажный  7-подъездный жилой дом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I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квартал 2012г.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28.11.2011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Челябинск, пос. Чурилово, Корпус  стр. (№ 42-46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 участок № 1) № 42.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Челябинск, пос. Чурилово, Корпус  стр. (№ 42-46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(участок № 1) № 43,44,45,46.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№1,2,3,5,8). Корпус №1,2.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 Жилой дом (строение №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1,2,3,5,8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). Корпус №3.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 Жилой дом (строение №1,2,3,5,8). Корпус №5.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№1,2,3,5,8) .Корпус № 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.Корпус № 9,10.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Корпус № 11.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10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Корпус № 12.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        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.Корпус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13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 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Челябинска.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19,20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16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№1,2,6) Корпус № 1,2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№1,2,6) Корпус № 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№7,8,11).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Корпус № 7,8.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11.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 13,14). 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13,14.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№ 4 </w:t>
            </w:r>
          </w:p>
          <w:p w:rsidR="008F3ED5" w:rsidRPr="00E00968" w:rsidRDefault="008F3ED5" w:rsidP="00C814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со встроено-пристроенными продовольственными магазинами. Микрорайон № 52 в жилом районе № 12 Краснопольской площадки № 2 в Курчатовском районе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панельный жилой дом (из которых 9 этажей жилых, 1 эта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встроено-пристроенные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8F3ED5" w:rsidRPr="00E00968" w:rsidTr="00C81466">
        <w:trPr>
          <w:cantSplit/>
          <w:trHeight w:val="1706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а-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21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31.05.2013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не позднее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28.06.2013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30.09.2013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а-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9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ыполнен 20-ти этажный жилой дом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№ 9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30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№ 15 (стр.) со встроенно-пристроенной аптекой. Микрорайон № 52 в жилом районе № 12 Краснопольской площадки № 1 в Курчатовском районе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выполнен 20-ти этажный 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8F3ED5" w:rsidRPr="00E00968" w:rsidTr="00C81466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905E12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905E12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30 сентября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не позднее 30 сентября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12-ти этажный жилой дом (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31 декабря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20-ти этажный жилой дом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встроенно-пристроенным предприятием бытового обслуживания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 декабря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№ 5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20-ти этажный 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аптечным пунктом и раздаточным пунктом детской кухни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года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8F3ED5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3ED5" w:rsidRPr="00E00968" w:rsidRDefault="008F3ED5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ED5" w:rsidRPr="00E00968" w:rsidRDefault="008F3ED5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C81466" w:rsidRPr="00E00968" w:rsidTr="00C81466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466" w:rsidRPr="00E00968" w:rsidRDefault="00C81466" w:rsidP="00C814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466" w:rsidRPr="00E00968" w:rsidRDefault="00C81466" w:rsidP="00C81466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2F2918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466" w:rsidRPr="00E00968" w:rsidRDefault="00C81466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-ти этажный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(в котором запроектировано 10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466" w:rsidRPr="00E00968" w:rsidRDefault="00C81466" w:rsidP="00C81466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июня 2015</w:t>
            </w:r>
            <w:r w:rsidRPr="00124C1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466" w:rsidRPr="00E00968" w:rsidRDefault="00C81466" w:rsidP="00C814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</w:tbl>
    <w:p w:rsidR="008F3ED5" w:rsidRPr="00671884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органе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выдавшем лицензию.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8F3ED5" w:rsidRPr="00DF262E" w:rsidRDefault="008F3ED5" w:rsidP="008F3E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Некоммерческим партнерством "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Саморегулируемая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организация Союз строительных компаний Урала и Сибири"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Саморегулируемая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091390" w:rsidRDefault="008F3ED5" w:rsidP="008F3ED5">
      <w:pPr>
        <w:suppressAutoHyphens/>
        <w:spacing w:after="24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1.6.1. Финансовый результат – 9 942 тыс. руб.</w:t>
      </w:r>
    </w:p>
    <w:p w:rsidR="008F3ED5" w:rsidRPr="00091390" w:rsidRDefault="008F3ED5" w:rsidP="008F3ED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8F3ED5" w:rsidRPr="00091390" w:rsidRDefault="008F3ED5" w:rsidP="008F3ED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Информация о проекте строительства: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8F3ED5" w:rsidRPr="00DF262E" w:rsidRDefault="008F3ED5" w:rsidP="008F3ED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го строительство: «Жилой дом № 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шифр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не позднее 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>30 июня 2015 г.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не позднее 30 </w:t>
      </w:r>
      <w:r>
        <w:rPr>
          <w:rFonts w:ascii="Times New Roman" w:eastAsia="Times New Roman" w:hAnsi="Times New Roman" w:cs="Times New Roman"/>
          <w:kern w:val="1"/>
          <w:lang w:eastAsia="ar-SA"/>
        </w:rPr>
        <w:t>сентября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 2015 г.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2.1.4. Государственная экспертиза проекта:</w:t>
      </w:r>
    </w:p>
    <w:p w:rsidR="008F3ED5" w:rsidRPr="00DF262E" w:rsidRDefault="008F3ED5" w:rsidP="008F3ED5">
      <w:pPr>
        <w:widowControl w:val="0"/>
        <w:suppressAutoHyphens/>
        <w:spacing w:after="0" w:line="417" w:lineRule="exact"/>
        <w:ind w:right="-365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Результаты  государственной экспертизы: </w:t>
      </w:r>
    </w:p>
    <w:p w:rsidR="008F3ED5" w:rsidRPr="00DF262E" w:rsidRDefault="008F3ED5" w:rsidP="008F3ED5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1. На проектную документацию (без сметы на строительство) и результаты инженерных изысканий по объекту капитальн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ого строительства «Жилой дом № 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шифр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gramStart"/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 получено Положительное заключение государственной экспертизы ОГАУ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Госэкспертиза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Челябинской области) № 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393/1.2-94р/14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от 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02.09</w:t>
      </w:r>
      <w:r>
        <w:rPr>
          <w:rFonts w:ascii="Times New Roman" w:eastAsia="Times New Roman" w:hAnsi="Times New Roman" w:cs="Times New Roman"/>
          <w:kern w:val="1"/>
          <w:lang w:eastAsia="ar-SA"/>
        </w:rPr>
        <w:t>.2014г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., согласно которого проектная документация «Жилой дом № 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 w:rsidR="000E5B49">
        <w:rPr>
          <w:rFonts w:ascii="Times New Roman" w:eastAsia="Times New Roman" w:hAnsi="Times New Roman" w:cs="Times New Roman"/>
          <w:kern w:val="1"/>
          <w:lang w:eastAsia="ar-SA"/>
        </w:rPr>
        <w:t>шифр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proofErr w:type="gramEnd"/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8F3ED5" w:rsidRPr="00DF262E" w:rsidRDefault="008F3ED5" w:rsidP="008F3ED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2.2. О разрешении на строительство: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На объект капитального строительства: «Жилой дом № </w:t>
      </w:r>
      <w:r w:rsidR="00A90748">
        <w:rPr>
          <w:rFonts w:ascii="Times New Roman" w:eastAsia="Times New Roman" w:hAnsi="Times New Roman" w:cs="Times New Roman"/>
          <w:kern w:val="1"/>
          <w:lang w:eastAsia="ar-SA"/>
        </w:rPr>
        <w:t xml:space="preserve">6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(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шиф</w:t>
      </w:r>
      <w:r w:rsidR="00A90748">
        <w:rPr>
          <w:rFonts w:ascii="Times New Roman" w:eastAsia="Times New Roman" w:hAnsi="Times New Roman" w:cs="Times New Roman"/>
          <w:kern w:val="1"/>
          <w:lang w:eastAsia="ar-SA"/>
        </w:rPr>
        <w:t>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области», Администрацией города Челябинска выдано Разрешение на строительство № </w:t>
      </w:r>
      <w:r>
        <w:rPr>
          <w:rFonts w:ascii="Times New Roman" w:eastAsia="Times New Roman" w:hAnsi="Times New Roman" w:cs="Times New Roman"/>
          <w:kern w:val="1"/>
          <w:lang w:val="en-US" w:eastAsia="ar-SA"/>
        </w:rPr>
        <w:t>RU</w:t>
      </w:r>
      <w:r>
        <w:rPr>
          <w:rFonts w:ascii="Times New Roman" w:eastAsia="Times New Roman" w:hAnsi="Times New Roman" w:cs="Times New Roman"/>
          <w:kern w:val="1"/>
          <w:lang w:eastAsia="ar-SA"/>
        </w:rPr>
        <w:t>74315000-</w:t>
      </w:r>
      <w:r w:rsidR="00A90748">
        <w:rPr>
          <w:rFonts w:ascii="Times New Roman" w:eastAsia="Times New Roman" w:hAnsi="Times New Roman" w:cs="Times New Roman"/>
          <w:kern w:val="1"/>
          <w:lang w:eastAsia="ar-SA"/>
        </w:rPr>
        <w:t>67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-ж-2014 от </w:t>
      </w:r>
      <w:r w:rsidR="00A90748">
        <w:rPr>
          <w:rFonts w:ascii="Times New Roman" w:eastAsia="Times New Roman" w:hAnsi="Times New Roman" w:cs="Times New Roman"/>
          <w:kern w:val="1"/>
          <w:lang w:eastAsia="ar-SA"/>
        </w:rPr>
        <w:t>17.09</w:t>
      </w:r>
      <w:r>
        <w:rPr>
          <w:rFonts w:ascii="Times New Roman" w:eastAsia="Times New Roman" w:hAnsi="Times New Roman" w:cs="Times New Roman"/>
          <w:kern w:val="1"/>
          <w:lang w:eastAsia="ar-SA"/>
        </w:rPr>
        <w:t>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г.  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Право Застройщика на земельный участок под строительство жилого дома подтверждается Договором </w:t>
      </w:r>
      <w:r>
        <w:rPr>
          <w:rFonts w:ascii="Times New Roman" w:eastAsia="Times New Roman" w:hAnsi="Times New Roman" w:cs="Times New Roman"/>
          <w:kern w:val="1"/>
          <w:lang w:eastAsia="ar-SA"/>
        </w:rPr>
        <w:t>УЗ № 012490-К-2014 аренды земельного участка для его комплексного освоения в целях жилищного строительства от 09.01.2014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г. 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Земельный участок, площадью </w:t>
      </w:r>
      <w:r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кв.м., с кадастровым номером  74:36:0714001:</w:t>
      </w:r>
      <w:r>
        <w:rPr>
          <w:rFonts w:ascii="Times New Roman" w:eastAsia="Times New Roman" w:hAnsi="Times New Roman" w:cs="Times New Roman"/>
          <w:kern w:val="1"/>
          <w:lang w:eastAsia="ar-SA"/>
        </w:rPr>
        <w:t>2970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хозплощадок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– асфальтобетонное.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Земельный участок, отведенный под строительство жилого дома, находится на землях населенных пунктов (жилая зона) по адресу: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8F3ED5" w:rsidRPr="001F2BCD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Информация об объекте: проектом, выполнен 11-ти этажный жилой дом (в котором запроектировано 10 этажей – жилых, 1 этаж - технический).</w:t>
      </w:r>
    </w:p>
    <w:p w:rsidR="006E6D55" w:rsidRPr="001F2BCD" w:rsidRDefault="006E6D55" w:rsidP="006E6D5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2BCD">
        <w:rPr>
          <w:rFonts w:ascii="Times New Roman" w:hAnsi="Times New Roman" w:cs="Times New Roman"/>
          <w:color w:val="000000" w:themeColor="text1"/>
        </w:rPr>
        <w:t xml:space="preserve">Микрорайон № 50, 11-ти этажный жилой </w:t>
      </w:r>
      <w:r w:rsidRPr="00773D35">
        <w:rPr>
          <w:rFonts w:ascii="Times New Roman" w:hAnsi="Times New Roman" w:cs="Times New Roman"/>
          <w:color w:val="FF0000"/>
        </w:rPr>
        <w:t xml:space="preserve">дом № </w:t>
      </w:r>
      <w:r>
        <w:rPr>
          <w:rFonts w:ascii="Times New Roman" w:hAnsi="Times New Roman" w:cs="Times New Roman"/>
          <w:color w:val="FF0000"/>
        </w:rPr>
        <w:t>6</w:t>
      </w:r>
      <w:r w:rsidRPr="001F2BCD">
        <w:rPr>
          <w:rFonts w:ascii="Times New Roman" w:hAnsi="Times New Roman" w:cs="Times New Roman"/>
          <w:color w:val="000000" w:themeColor="text1"/>
        </w:rPr>
        <w:t xml:space="preserve">  - с составом квартир – </w:t>
      </w:r>
    </w:p>
    <w:p w:rsidR="006E6D55" w:rsidRPr="00D0435E" w:rsidRDefault="006E6D55" w:rsidP="006E6D5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F2BCD">
        <w:rPr>
          <w:rFonts w:ascii="Times New Roman" w:hAnsi="Times New Roman" w:cs="Times New Roman"/>
          <w:color w:val="000000" w:themeColor="text1"/>
        </w:rPr>
        <w:t xml:space="preserve">1 подъезд с 1 </w:t>
      </w:r>
      <w:r>
        <w:rPr>
          <w:rFonts w:ascii="Times New Roman" w:hAnsi="Times New Roman" w:cs="Times New Roman"/>
          <w:color w:val="000000" w:themeColor="text1"/>
        </w:rPr>
        <w:t>–</w:t>
      </w:r>
      <w:proofErr w:type="spellStart"/>
      <w:r>
        <w:rPr>
          <w:rFonts w:ascii="Times New Roman" w:hAnsi="Times New Roman" w:cs="Times New Roman"/>
          <w:color w:val="000000" w:themeColor="text1"/>
        </w:rPr>
        <w:t>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этаж – </w:t>
      </w:r>
      <w:r w:rsidRPr="00D0435E">
        <w:rPr>
          <w:rFonts w:ascii="Times New Roman" w:hAnsi="Times New Roman" w:cs="Times New Roman"/>
          <w:color w:val="FF0000"/>
        </w:rPr>
        <w:t xml:space="preserve">2-2*-2*-2; со 2-го по 10 этаж–2-2*-2*-2; </w:t>
      </w:r>
    </w:p>
    <w:p w:rsidR="006E6D55" w:rsidRPr="00D0435E" w:rsidRDefault="006E6D55" w:rsidP="006E6D5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2-ой подъезд 1-й этаж – </w:t>
      </w:r>
      <w:r w:rsidRPr="00D0435E">
        <w:rPr>
          <w:rFonts w:ascii="Times New Roman" w:hAnsi="Times New Roman" w:cs="Times New Roman"/>
          <w:color w:val="FF0000"/>
        </w:rPr>
        <w:t xml:space="preserve">2-1-1-2; со 2-го по 10 этаж – 1-1-1-1-3; </w:t>
      </w:r>
    </w:p>
    <w:p w:rsidR="006E6D55" w:rsidRPr="00D0435E" w:rsidRDefault="006E6D55" w:rsidP="006E6D5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F2BCD">
        <w:rPr>
          <w:rFonts w:ascii="Times New Roman" w:hAnsi="Times New Roman" w:cs="Times New Roman"/>
          <w:color w:val="000000" w:themeColor="text1"/>
        </w:rPr>
        <w:t xml:space="preserve">3-й подъезд 1-й этаж </w:t>
      </w:r>
      <w:r w:rsidRPr="00D0435E">
        <w:rPr>
          <w:rFonts w:ascii="Times New Roman" w:hAnsi="Times New Roman" w:cs="Times New Roman"/>
          <w:color w:val="FF0000"/>
        </w:rPr>
        <w:t>– 2-2-2;</w:t>
      </w:r>
      <w:r w:rsidRPr="001F2BC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435E">
        <w:rPr>
          <w:rFonts w:ascii="Times New Roman" w:hAnsi="Times New Roman" w:cs="Times New Roman"/>
          <w:color w:val="FF0000"/>
        </w:rPr>
        <w:t>2-ой этаж 2-1-2*-2; с 3 по 10 этаж – 2-2*-2*-2;</w:t>
      </w:r>
    </w:p>
    <w:p w:rsidR="006E6D55" w:rsidRPr="001F2BCD" w:rsidRDefault="006E6D55" w:rsidP="006E6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2BCD">
        <w:rPr>
          <w:rFonts w:ascii="Times New Roman" w:hAnsi="Times New Roman" w:cs="Times New Roman"/>
        </w:rPr>
        <w:t xml:space="preserve">4-й подъезд 1-й этаж – </w:t>
      </w:r>
      <w:r w:rsidRPr="00D0435E">
        <w:rPr>
          <w:rFonts w:ascii="Times New Roman" w:hAnsi="Times New Roman" w:cs="Times New Roman"/>
          <w:color w:val="FF0000"/>
        </w:rPr>
        <w:t>2-2*-2*2; со 2 по 10 этаж – 2-2*-2*2.</w:t>
      </w:r>
    </w:p>
    <w:p w:rsidR="008F3ED5" w:rsidRPr="00DF262E" w:rsidRDefault="006E6D5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Технически</w:t>
      </w:r>
      <w:r w:rsidR="00673C24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е характеристики жилого дома № 6</w:t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: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Число квартир - </w:t>
      </w:r>
      <w:r w:rsidR="00A46C9A">
        <w:rPr>
          <w:rFonts w:ascii="Times New Roman" w:eastAsia="Times New Roman" w:hAnsi="Times New Roman" w:cs="Times New Roman"/>
          <w:kern w:val="1"/>
          <w:lang w:eastAsia="ar-SA"/>
        </w:rPr>
        <w:t>16</w:t>
      </w:r>
      <w:r>
        <w:rPr>
          <w:rFonts w:ascii="Times New Roman" w:eastAsia="Times New Roman" w:hAnsi="Times New Roman" w:cs="Times New Roman"/>
          <w:kern w:val="1"/>
          <w:lang w:eastAsia="ar-SA"/>
        </w:rPr>
        <w:t>8</w:t>
      </w:r>
      <w:r w:rsidRPr="00DF262E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    </w:t>
      </w:r>
      <w:r w:rsidRPr="00DF262E">
        <w:rPr>
          <w:rFonts w:ascii="Times New Roman" w:eastAsia="Times New Roman" w:hAnsi="Times New Roman" w:cs="Times New Roman"/>
          <w:color w:val="FF0000"/>
          <w:kern w:val="1"/>
          <w:highlight w:val="yellow"/>
          <w:lang w:eastAsia="ar-SA"/>
        </w:rPr>
        <w:br/>
      </w:r>
      <w:r w:rsidRPr="001F2BCD">
        <w:rPr>
          <w:rFonts w:ascii="Times New Roman" w:eastAsia="Times New Roman" w:hAnsi="Times New Roman" w:cs="Times New Roman"/>
          <w:kern w:val="1"/>
          <w:lang w:eastAsia="ar-SA"/>
        </w:rPr>
        <w:t>Площадь застройки, м² – 1,22 тыс</w:t>
      </w:r>
      <w:proofErr w:type="gramStart"/>
      <w:r w:rsidRPr="001F2BCD">
        <w:rPr>
          <w:rFonts w:ascii="Times New Roman" w:eastAsia="Times New Roman" w:hAnsi="Times New Roman" w:cs="Times New Roman"/>
          <w:kern w:val="1"/>
          <w:lang w:eastAsia="ar-SA"/>
        </w:rPr>
        <w:t>.м</w:t>
      </w:r>
      <w:proofErr w:type="gramEnd"/>
      <w:r w:rsidRPr="001F2BCD">
        <w:rPr>
          <w:rFonts w:ascii="Times New Roman" w:eastAsia="Times New Roman" w:hAnsi="Times New Roman" w:cs="Times New Roman"/>
          <w:kern w:val="1"/>
          <w:lang w:eastAsia="ar-SA"/>
        </w:rPr>
        <w:t>²</w:t>
      </w:r>
      <w:r w:rsidRPr="00DF262E">
        <w:rPr>
          <w:rFonts w:ascii="Times New Roman" w:eastAsia="Times New Roman" w:hAnsi="Times New Roman" w:cs="Times New Roman"/>
          <w:kern w:val="1"/>
          <w:highlight w:val="yellow"/>
          <w:lang w:eastAsia="ar-SA"/>
        </w:rPr>
        <w:br/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Общая площадь квартир, м²-   </w:t>
      </w:r>
      <w:r w:rsidR="00A46C9A">
        <w:rPr>
          <w:rFonts w:ascii="Times New Roman" w:eastAsia="Times New Roman" w:hAnsi="Times New Roman" w:cs="Times New Roman"/>
          <w:kern w:val="1"/>
          <w:lang w:eastAsia="ar-SA"/>
        </w:rPr>
        <w:t>8 080,86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кв.м.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Строительный объем, м³  -     </w:t>
      </w:r>
      <w:r w:rsidR="00A46C9A">
        <w:rPr>
          <w:rFonts w:ascii="Times New Roman" w:eastAsia="Times New Roman" w:hAnsi="Times New Roman" w:cs="Times New Roman"/>
          <w:kern w:val="1"/>
          <w:lang w:eastAsia="ar-SA"/>
        </w:rPr>
        <w:t>35 647,45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куб.м.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03DE1">
        <w:rPr>
          <w:rFonts w:ascii="Times New Roman" w:eastAsia="Times New Roman" w:hAnsi="Times New Roman" w:cs="Times New Roman"/>
          <w:kern w:val="1"/>
          <w:lang w:eastAsia="ar-SA"/>
        </w:rPr>
        <w:t>Класс энергетической эффективности – «В+</w:t>
      </w:r>
      <w:proofErr w:type="gramStart"/>
      <w:r w:rsidRPr="00003DE1">
        <w:rPr>
          <w:rFonts w:ascii="Times New Roman" w:eastAsia="Times New Roman" w:hAnsi="Times New Roman" w:cs="Times New Roman"/>
          <w:kern w:val="1"/>
          <w:lang w:eastAsia="ar-SA"/>
        </w:rPr>
        <w:t>»-</w:t>
      </w:r>
      <w:proofErr w:type="gramEnd"/>
      <w:r w:rsidRPr="00003DE1">
        <w:rPr>
          <w:rFonts w:ascii="Times New Roman" w:eastAsia="Times New Roman" w:hAnsi="Times New Roman" w:cs="Times New Roman"/>
          <w:kern w:val="1"/>
          <w:lang w:eastAsia="ar-SA"/>
        </w:rPr>
        <w:t xml:space="preserve">очень высокий (жилая часть). </w:t>
      </w:r>
      <w:r w:rsidRPr="00003DE1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Класс здания- </w:t>
      </w:r>
      <w:r w:rsidRPr="00003DE1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003DE1">
        <w:rPr>
          <w:rFonts w:ascii="Times New Roman" w:eastAsia="Times New Roman" w:hAnsi="Times New Roman" w:cs="Times New Roman"/>
          <w:kern w:val="1"/>
          <w:lang w:eastAsia="ar-SA"/>
        </w:rPr>
        <w:br/>
        <w:t>Степень огнестойкости - II</w:t>
      </w:r>
    </w:p>
    <w:p w:rsidR="008F3ED5" w:rsidRDefault="008F3ED5" w:rsidP="008F3ED5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Технические хара</w:t>
      </w:r>
      <w:r w:rsidR="00673C24">
        <w:rPr>
          <w:rFonts w:ascii="Times New Roman" w:eastAsia="Times New Roman" w:hAnsi="Times New Roman" w:cs="Times New Roman"/>
          <w:kern w:val="1"/>
          <w:lang w:eastAsia="ar-SA"/>
        </w:rPr>
        <w:t>ктеристики квартир Жилой дом № 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65"/>
        <w:gridCol w:w="1907"/>
        <w:gridCol w:w="1494"/>
        <w:gridCol w:w="1709"/>
        <w:gridCol w:w="1875"/>
        <w:gridCol w:w="1790"/>
      </w:tblGrid>
      <w:tr w:rsidR="006E6D55" w:rsidRPr="00524B21" w:rsidTr="006E6D55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6E6D55" w:rsidRPr="00063E56" w:rsidTr="006E6D55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1-й подъезд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Двухкомнатная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646,9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812,6</w:t>
            </w:r>
          </w:p>
        </w:tc>
      </w:tr>
      <w:tr w:rsidR="006E6D55" w:rsidRPr="00063E56" w:rsidTr="006E6D55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564,4</w:t>
            </w:r>
          </w:p>
        </w:tc>
      </w:tr>
      <w:tr w:rsidR="006E6D55" w:rsidRPr="00063E56" w:rsidTr="006E6D55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42,69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401,5</w:t>
            </w:r>
          </w:p>
        </w:tc>
      </w:tr>
      <w:tr w:rsidR="006E6D55" w:rsidRPr="00063E56" w:rsidTr="006E6D55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23,89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26,43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238,9</w:t>
            </w:r>
          </w:p>
        </w:tc>
      </w:tr>
      <w:tr w:rsidR="006E6D55" w:rsidRPr="00063E56" w:rsidTr="006E6D55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33,71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35,80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303,39</w:t>
            </w:r>
          </w:p>
        </w:tc>
      </w:tr>
      <w:tr w:rsidR="006E6D55" w:rsidRPr="00063E56" w:rsidTr="006E6D55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23,75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213,75</w:t>
            </w:r>
          </w:p>
        </w:tc>
      </w:tr>
      <w:tr w:rsidR="006E6D55" w:rsidRPr="00063E56" w:rsidTr="006E6D55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57,95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53,77</w:t>
            </w:r>
          </w:p>
        </w:tc>
      </w:tr>
      <w:tr w:rsidR="006E6D55" w:rsidRPr="00063E56" w:rsidTr="006E6D55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65,53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68,07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65,53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82,06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84,60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738,54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40,63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64,14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66,54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64,14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71,26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76,42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71,26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564,4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690,71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585,54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650,6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812,6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58,57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8D4BE3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561,7</w:t>
            </w:r>
          </w:p>
        </w:tc>
      </w:tr>
      <w:tr w:rsidR="006E6D55" w:rsidRPr="00063E56" w:rsidTr="006E6D55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524B21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E6D55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 w:rsidRPr="00063E56"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D55" w:rsidRPr="00063E56" w:rsidRDefault="00681E3D" w:rsidP="006E6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lang w:eastAsia="ar-SA"/>
              </w:rPr>
              <w:t>8 080,86</w:t>
            </w:r>
          </w:p>
        </w:tc>
      </w:tr>
    </w:tbl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 **- Площадь квартир без учета лоджий и балконов </w:t>
      </w:r>
    </w:p>
    <w:p w:rsidR="008F3ED5" w:rsidRPr="00DF262E" w:rsidRDefault="008F3ED5" w:rsidP="008F3ED5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***- Площадь квартир с учетом  лоджий</w:t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(площадь  </w:t>
      </w: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лоджий  рассчитывается с учетом к=0,5</w:t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)</w:t>
      </w:r>
    </w:p>
    <w:p w:rsidR="008F3ED5" w:rsidRPr="00DF262E" w:rsidRDefault="008F3ED5" w:rsidP="008F3ED5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BB581F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B581F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BB581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8F3ED5" w:rsidRPr="00BB581F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Нежилых помещений нет.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 общему имуществу, которое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:rsidR="008F3ED5" w:rsidRDefault="008F3ED5" w:rsidP="008F3ED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8F3ED5" w:rsidRPr="000E7350" w:rsidRDefault="008F3ED5" w:rsidP="008F3ED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 w:rsidRPr="000E7350">
        <w:rPr>
          <w:rFonts w:ascii="Times New Roman" w:eastAsia="Times New Roman" w:hAnsi="Times New Roman" w:cs="Times New Roman"/>
          <w:kern w:val="1"/>
          <w:lang w:eastAsia="ar-SA"/>
        </w:rPr>
        <w:t xml:space="preserve">Места общего пользования – лестничные площадки, марши, коридоры, лифт, подвал, </w:t>
      </w:r>
    </w:p>
    <w:p w:rsidR="008F3ED5" w:rsidRPr="00DF262E" w:rsidRDefault="008F3ED5" w:rsidP="008F3E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помещения технического назначения;</w:t>
      </w:r>
    </w:p>
    <w:p w:rsidR="008F3ED5" w:rsidRPr="00DF262E" w:rsidRDefault="008F3ED5" w:rsidP="008F3E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Крыша, ограждающие несущие и ненесущие конструкции дома;</w:t>
      </w:r>
    </w:p>
    <w:p w:rsidR="008F3ED5" w:rsidRPr="00DF262E" w:rsidRDefault="008F3ED5" w:rsidP="008F3ED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Внутренние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общедомовые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инженерные коммуникации и оборудование,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электрощитовые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>д в эксплуатацию  «Жилой дом № 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>шифр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 - 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>не позднее 30 июня 2015 г.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>ельству объекта – «Жилой дом № 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(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ши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>фр проекта 068-14.06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области».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Выгодоприобретателей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2.10. О планируемой стоимости строительства жилого дома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Планируемая стоимость строительства жилого дома ориентировочно составляет  </w:t>
      </w:r>
      <w:r w:rsidR="00A720F7" w:rsidRPr="00A720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213 492 510,00 </w:t>
      </w:r>
      <w:r w:rsidRPr="001C0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(Двести тринадцать миллионов </w:t>
      </w:r>
      <w:r w:rsidR="00A720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четыреста девяносто две тысячи пятьсот десять</w:t>
      </w:r>
      <w:r w:rsidRPr="001C0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 рублей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 xml:space="preserve"> 00 копеек РФ</w:t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681E3D" w:rsidRPr="00FC7CFF" w:rsidRDefault="00681E3D" w:rsidP="00681E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lang w:eastAsia="ar-SA"/>
        </w:rPr>
      </w:pPr>
      <w:r w:rsidRPr="00FC7CFF">
        <w:rPr>
          <w:rFonts w:ascii="Times New Roman" w:eastAsia="Times New Roman" w:hAnsi="Times New Roman" w:cs="Times New Roman"/>
          <w:color w:val="FF0000"/>
          <w:kern w:val="1"/>
          <w:lang w:eastAsia="ar-SA"/>
        </w:rPr>
        <w:lastRenderedPageBreak/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2.12. О способах обеспечения исполнения обязательств по договору</w:t>
      </w:r>
    </w:p>
    <w:p w:rsidR="008F3ED5" w:rsidRPr="00DF262E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8F3ED5" w:rsidRPr="00DF262E" w:rsidRDefault="008F3ED5" w:rsidP="008F3ED5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Залогом права аренды земельного участка площадью </w:t>
      </w:r>
      <w:r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кв. м., расположенного по адресу: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8F3ED5" w:rsidRPr="00DF262E" w:rsidRDefault="008F3ED5" w:rsidP="008F3ED5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Кульнева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835F13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8F3ED5" w:rsidRPr="00835F13" w:rsidRDefault="008F3ED5" w:rsidP="008F3E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Строительство</w:t>
      </w:r>
      <w:r w:rsidR="00A720F7">
        <w:rPr>
          <w:rFonts w:ascii="Times New Roman" w:eastAsia="Times New Roman" w:hAnsi="Times New Roman" w:cs="Times New Roman"/>
          <w:kern w:val="1"/>
          <w:lang w:eastAsia="ar-SA"/>
        </w:rPr>
        <w:t xml:space="preserve"> Жилого дома № 6 (шифр проекта 068-14.06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), расположенного по адресу: Краснопольская площадка, микрорайон № 50 в Курчатовском районе города Челябинска Челябинской области, </w:t>
      </w:r>
      <w:r>
        <w:rPr>
          <w:rFonts w:ascii="Times New Roman" w:eastAsia="Times New Roman" w:hAnsi="Times New Roman" w:cs="Times New Roman"/>
          <w:kern w:val="1"/>
          <w:lang w:eastAsia="ar-SA"/>
        </w:rPr>
        <w:t xml:space="preserve">частично 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осуществляется 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</w:t>
      </w:r>
      <w:r w:rsidRPr="00835F13">
        <w:rPr>
          <w:rFonts w:ascii="Times New Roman" w:eastAsia="Times New Roman" w:hAnsi="Times New Roman" w:cs="Times New Roman"/>
        </w:rPr>
        <w:t>с привлечением заемных средств, предоставленных ОАО Банк «Северный морской путь» по</w:t>
      </w:r>
      <w:r w:rsidRPr="00835F13">
        <w:t xml:space="preserve"> </w:t>
      </w:r>
      <w:r w:rsidRPr="00835F13">
        <w:rPr>
          <w:rFonts w:ascii="Times New Roman" w:eastAsia="Times New Roman" w:hAnsi="Times New Roman" w:cs="Times New Roman"/>
        </w:rPr>
        <w:t xml:space="preserve">Кредитному договору № 04-01-2014/КЛ об открытии </w:t>
      </w:r>
      <w:proofErr w:type="spellStart"/>
      <w:r w:rsidRPr="00835F13">
        <w:rPr>
          <w:rFonts w:ascii="Times New Roman" w:eastAsia="Times New Roman" w:hAnsi="Times New Roman" w:cs="Times New Roman"/>
        </w:rPr>
        <w:t>невозобновляемой</w:t>
      </w:r>
      <w:proofErr w:type="spellEnd"/>
      <w:r w:rsidRPr="00835F13">
        <w:rPr>
          <w:rFonts w:ascii="Times New Roman" w:eastAsia="Times New Roman" w:hAnsi="Times New Roman" w:cs="Times New Roman"/>
        </w:rPr>
        <w:t xml:space="preserve"> кредитной линии от «12» февраля 2014 г.</w:t>
      </w: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8F3ED5" w:rsidRPr="00DF262E" w:rsidRDefault="008F3ED5" w:rsidP="008F3E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</w:p>
    <w:p w:rsidR="008F3ED5" w:rsidRDefault="008F3ED5" w:rsidP="008F3ED5"/>
    <w:p w:rsidR="002B09A1" w:rsidRDefault="002B09A1"/>
    <w:sectPr w:rsidR="002B09A1" w:rsidSect="00C81466">
      <w:pgSz w:w="11906" w:h="16838"/>
      <w:pgMar w:top="426" w:right="707" w:bottom="284" w:left="709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ED5"/>
    <w:rsid w:val="000E5B49"/>
    <w:rsid w:val="002B09A1"/>
    <w:rsid w:val="00673C24"/>
    <w:rsid w:val="00681E3D"/>
    <w:rsid w:val="006E6D55"/>
    <w:rsid w:val="008D4BE3"/>
    <w:rsid w:val="008F3ED5"/>
    <w:rsid w:val="00905E12"/>
    <w:rsid w:val="00A46C9A"/>
    <w:rsid w:val="00A720F7"/>
    <w:rsid w:val="00A90748"/>
    <w:rsid w:val="00C8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29656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8</cp:revision>
  <cp:lastPrinted>2014-09-18T11:51:00Z</cp:lastPrinted>
  <dcterms:created xsi:type="dcterms:W3CDTF">2014-09-18T07:21:00Z</dcterms:created>
  <dcterms:modified xsi:type="dcterms:W3CDTF">2014-09-18T11:58:00Z</dcterms:modified>
</cp:coreProperties>
</file>